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20" w:rsidRPr="005E0318" w:rsidRDefault="00690418" w:rsidP="00B223BB">
      <w:pPr>
        <w:spacing w:after="0" w:line="240" w:lineRule="auto"/>
        <w:ind w:right="1701"/>
        <w:jc w:val="center"/>
        <w:rPr>
          <w:rFonts w:ascii="Century Gothic" w:hAnsi="Century Gothic" w:cs="Times New Roman"/>
          <w:b/>
          <w:bCs/>
          <w:sz w:val="32"/>
          <w:szCs w:val="28"/>
        </w:rPr>
      </w:pPr>
      <w:bookmarkStart w:id="0" w:name="_GoBack"/>
      <w:bookmarkEnd w:id="0"/>
      <w:r w:rsidRPr="005E0318">
        <w:rPr>
          <w:rFonts w:ascii="Century Gothic" w:hAnsi="Century Gothic" w:cs="Times New Roman"/>
          <w:b/>
          <w:bCs/>
          <w:noProof/>
          <w:sz w:val="32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B133D1F" wp14:editId="2C1CDB47">
            <wp:simplePos x="0" y="0"/>
            <wp:positionH relativeFrom="column">
              <wp:posOffset>4957563</wp:posOffset>
            </wp:positionH>
            <wp:positionV relativeFrom="paragraph">
              <wp:posOffset>-560705</wp:posOffset>
            </wp:positionV>
            <wp:extent cx="1605516" cy="1605516"/>
            <wp:effectExtent l="0" t="0" r="0" b="0"/>
            <wp:wrapNone/>
            <wp:docPr id="2" name="Picture 2" descr="C:\Users\Raitis\Dropbox\LHF logo\Klubu logo\celtni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tis\Dropbox\LHF logo\Klubu logo\celtnie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16" cy="16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113D0" w:rsidRPr="005E0318">
        <w:rPr>
          <w:rFonts w:ascii="Century Gothic" w:hAnsi="Century Gothic" w:cs="Times New Roman"/>
          <w:b/>
          <w:bCs/>
          <w:sz w:val="32"/>
          <w:szCs w:val="28"/>
        </w:rPr>
        <w:t>Street</w:t>
      </w:r>
      <w:proofErr w:type="spellEnd"/>
      <w:r w:rsidR="00F113D0" w:rsidRPr="005E0318">
        <w:rPr>
          <w:rFonts w:ascii="Century Gothic" w:hAnsi="Century Gothic" w:cs="Times New Roman"/>
          <w:b/>
          <w:bCs/>
          <w:sz w:val="32"/>
          <w:szCs w:val="28"/>
        </w:rPr>
        <w:t xml:space="preserve"> handb</w:t>
      </w:r>
      <w:r w:rsidRPr="005E0318">
        <w:rPr>
          <w:rFonts w:ascii="Century Gothic" w:hAnsi="Century Gothic" w:cs="Times New Roman"/>
          <w:b/>
          <w:bCs/>
          <w:sz w:val="32"/>
          <w:szCs w:val="28"/>
        </w:rPr>
        <w:t>ola</w:t>
      </w:r>
      <w:r w:rsidR="00F113D0" w:rsidRPr="005E0318">
        <w:rPr>
          <w:rFonts w:ascii="Century Gothic" w:hAnsi="Century Gothic" w:cs="Times New Roman"/>
          <w:b/>
          <w:bCs/>
          <w:sz w:val="32"/>
          <w:szCs w:val="28"/>
        </w:rPr>
        <w:t xml:space="preserve"> turnīra „Celtnieks kauss 2015”</w:t>
      </w:r>
    </w:p>
    <w:p w:rsidR="002424B4" w:rsidRPr="005E0318" w:rsidRDefault="002424B4" w:rsidP="00B223BB">
      <w:pPr>
        <w:spacing w:after="0" w:line="240" w:lineRule="auto"/>
        <w:ind w:right="1701"/>
        <w:jc w:val="center"/>
        <w:rPr>
          <w:rFonts w:ascii="Century Gothic" w:hAnsi="Century Gothic" w:cs="Times New Roman"/>
          <w:b/>
          <w:bCs/>
          <w:sz w:val="32"/>
          <w:szCs w:val="28"/>
        </w:rPr>
      </w:pPr>
      <w:r w:rsidRPr="005E0318">
        <w:rPr>
          <w:rFonts w:ascii="Century Gothic" w:hAnsi="Century Gothic" w:cs="Times New Roman"/>
          <w:b/>
          <w:bCs/>
          <w:sz w:val="32"/>
          <w:szCs w:val="28"/>
        </w:rPr>
        <w:t>nolikums</w:t>
      </w:r>
    </w:p>
    <w:p w:rsidR="002424B4" w:rsidRPr="00690418" w:rsidRDefault="002424B4" w:rsidP="001C1FCC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83028E" w:rsidRPr="00690418" w:rsidRDefault="0083028E" w:rsidP="001C1FCC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F113D0" w:rsidRPr="00690418" w:rsidRDefault="00F113D0" w:rsidP="00F113D0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Norises vieta un laiks</w:t>
      </w:r>
    </w:p>
    <w:p w:rsidR="00F113D0" w:rsidRPr="00690418" w:rsidRDefault="008F59B8" w:rsidP="00F113D0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8"/>
          <w:szCs w:val="28"/>
        </w:rPr>
      </w:pPr>
      <w:r w:rsidRPr="00690418">
        <w:rPr>
          <w:rFonts w:ascii="Century Gothic" w:hAnsi="Century Gothic"/>
        </w:rPr>
        <w:t xml:space="preserve">- </w:t>
      </w:r>
      <w:r w:rsidR="00F113D0" w:rsidRPr="00690418">
        <w:rPr>
          <w:rFonts w:ascii="Century Gothic" w:hAnsi="Century Gothic"/>
        </w:rPr>
        <w:t xml:space="preserve">2015. gada 4. maijā, no plkst. 12:00 </w:t>
      </w:r>
      <w:r w:rsidRPr="00690418">
        <w:rPr>
          <w:rFonts w:ascii="Century Gothic" w:hAnsi="Century Gothic"/>
        </w:rPr>
        <w:t>līdz</w:t>
      </w:r>
      <w:r w:rsidR="00F113D0" w:rsidRPr="00690418">
        <w:rPr>
          <w:rFonts w:ascii="Century Gothic" w:hAnsi="Century Gothic"/>
        </w:rPr>
        <w:t xml:space="preserve"> 16:00, </w:t>
      </w:r>
      <w:r w:rsidR="008A30E3">
        <w:rPr>
          <w:rFonts w:ascii="Century Gothic" w:hAnsi="Century Gothic"/>
        </w:rPr>
        <w:t>Spīķeru kvartālā</w:t>
      </w:r>
      <w:r w:rsidR="000C5320">
        <w:rPr>
          <w:rFonts w:ascii="Century Gothic" w:hAnsi="Century Gothic"/>
        </w:rPr>
        <w:t xml:space="preserve"> (</w:t>
      </w:r>
      <w:r w:rsidR="008A30E3">
        <w:rPr>
          <w:rFonts w:ascii="Century Gothic" w:hAnsi="Century Gothic"/>
        </w:rPr>
        <w:t>Maskavas iela 6</w:t>
      </w:r>
      <w:r w:rsidR="000C5320">
        <w:rPr>
          <w:rFonts w:ascii="Century Gothic" w:hAnsi="Century Gothic"/>
        </w:rPr>
        <w:t>, Rīga)</w:t>
      </w:r>
      <w:r w:rsidRPr="00690418">
        <w:rPr>
          <w:rFonts w:ascii="Century Gothic" w:hAnsi="Century Gothic"/>
        </w:rPr>
        <w:t>.</w:t>
      </w:r>
    </w:p>
    <w:p w:rsidR="00F113D0" w:rsidRPr="00690418" w:rsidRDefault="00F113D0" w:rsidP="001C1FCC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Organizatori un vadība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F113D0" w:rsidRPr="00690418">
        <w:rPr>
          <w:rFonts w:ascii="Century Gothic" w:hAnsi="Century Gothic"/>
        </w:rPr>
        <w:t>Turnīru organizē biedrība handbola klubs „Celtnieks”</w:t>
      </w:r>
      <w:r w:rsidR="00154019" w:rsidRPr="00690418">
        <w:rPr>
          <w:rFonts w:ascii="Century Gothic" w:hAnsi="Century Gothic"/>
        </w:rPr>
        <w:t xml:space="preserve"> sadarbībā ar Latvijas Handbola federāciju</w:t>
      </w:r>
      <w:r w:rsidR="00FD30D9">
        <w:rPr>
          <w:rFonts w:ascii="Century Gothic" w:hAnsi="Century Gothic"/>
        </w:rPr>
        <w:t xml:space="preserve"> un Spīķeru namiem</w:t>
      </w:r>
      <w:r w:rsidR="00F113D0" w:rsidRPr="00690418">
        <w:rPr>
          <w:rFonts w:ascii="Century Gothic" w:hAnsi="Century Gothic"/>
        </w:rPr>
        <w:t xml:space="preserve">. Atbildīgas par sacensību organizēšanu Raitis Puriņš, mob. 26238031, e-pasts: hklspa@hk-lspa.lv 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Mērķi</w:t>
      </w:r>
    </w:p>
    <w:p w:rsidR="002424B4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F113D0" w:rsidRPr="00690418">
        <w:rPr>
          <w:rFonts w:ascii="Century Gothic" w:hAnsi="Century Gothic"/>
        </w:rPr>
        <w:t xml:space="preserve">Popularizēt </w:t>
      </w:r>
      <w:proofErr w:type="spellStart"/>
      <w:r w:rsidR="00154019" w:rsidRPr="00690418">
        <w:rPr>
          <w:rFonts w:ascii="Century Gothic" w:hAnsi="Century Gothic"/>
        </w:rPr>
        <w:t>Street</w:t>
      </w:r>
      <w:proofErr w:type="spellEnd"/>
      <w:r w:rsidR="00154019" w:rsidRPr="00690418">
        <w:rPr>
          <w:rFonts w:ascii="Century Gothic" w:hAnsi="Century Gothic"/>
        </w:rPr>
        <w:t xml:space="preserve"> handbolu Latvijā;</w:t>
      </w:r>
    </w:p>
    <w:p w:rsidR="000C5320" w:rsidRPr="00690418" w:rsidRDefault="000C5320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 Veicināt jauniešu un pieaugušo iesaistīšanu sportiskās aktivitātes, kas veicina veselīgu dzī</w:t>
      </w:r>
      <w:r>
        <w:rPr>
          <w:rFonts w:ascii="Century Gothic" w:hAnsi="Century Gothic"/>
        </w:rPr>
        <w:t>vesveidu un interesi par sportu;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2424B4" w:rsidRPr="00690418">
        <w:rPr>
          <w:rFonts w:ascii="Century Gothic" w:hAnsi="Century Gothic"/>
        </w:rPr>
        <w:t>Ievērojot godīgas cīņas un savstarpējas cieņas principus, noteikt uzvarētāju katrā spēlē, kat</w:t>
      </w:r>
      <w:r w:rsidR="000C5320">
        <w:rPr>
          <w:rFonts w:ascii="Century Gothic" w:hAnsi="Century Gothic"/>
        </w:rPr>
        <w:t>rā turnīrā un sacensībās kopumā.</w:t>
      </w:r>
    </w:p>
    <w:p w:rsidR="008F59B8" w:rsidRPr="00690418" w:rsidRDefault="008F59B8" w:rsidP="001C1FCC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Dalībnieki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2424B4" w:rsidRPr="00690418">
        <w:rPr>
          <w:rFonts w:ascii="Century Gothic" w:hAnsi="Century Gothic"/>
        </w:rPr>
        <w:t xml:space="preserve">Jebkurš Latvijas vai citas valsts pilsonis, kurš ir gatavs pieņemt </w:t>
      </w:r>
      <w:proofErr w:type="spellStart"/>
      <w:r w:rsidR="00154019" w:rsidRPr="00690418">
        <w:rPr>
          <w:rFonts w:ascii="Century Gothic" w:hAnsi="Century Gothic"/>
        </w:rPr>
        <w:t>Street</w:t>
      </w:r>
      <w:proofErr w:type="spellEnd"/>
      <w:r w:rsidR="00154019" w:rsidRPr="00690418">
        <w:rPr>
          <w:rFonts w:ascii="Century Gothic" w:hAnsi="Century Gothic"/>
        </w:rPr>
        <w:t xml:space="preserve"> handbola</w:t>
      </w:r>
      <w:r w:rsidR="002424B4" w:rsidRPr="00690418">
        <w:rPr>
          <w:rFonts w:ascii="Century Gothic" w:hAnsi="Century Gothic"/>
        </w:rPr>
        <w:t xml:space="preserve"> spēles principus, būt par adekvātu cilvēku un pasākuma dalībnieku.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Spēļu laukums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2424B4" w:rsidRPr="00690418">
        <w:rPr>
          <w:rFonts w:ascii="Century Gothic" w:hAnsi="Century Gothic"/>
        </w:rPr>
        <w:t>Spēles notiek 10 x 10 metru laukumā.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 </w:t>
      </w:r>
    </w:p>
    <w:p w:rsidR="002424B4" w:rsidRPr="00690418" w:rsidRDefault="00E63FB3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  <w:noProof/>
          <w:lang w:val="en-US" w:eastAsia="en-US"/>
        </w:rPr>
        <w:drawing>
          <wp:inline distT="0" distB="0" distL="0" distR="0" wp14:anchorId="2AD27942" wp14:editId="6782A028">
            <wp:extent cx="4263656" cy="1997743"/>
            <wp:effectExtent l="0" t="0" r="3810" b="2540"/>
            <wp:docPr id="1" name="Picture 2" descr="http://handball.lv/lv/file/147/113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ndball.lv/lv/file/147/11385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56" cy="199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</w:rPr>
        <w:t xml:space="preserve">Vārti: </w:t>
      </w:r>
      <w:r w:rsidRPr="00690418">
        <w:rPr>
          <w:rFonts w:ascii="Century Gothic" w:hAnsi="Century Gothic"/>
        </w:rPr>
        <w:t>2.40m x 1.60m</w:t>
      </w:r>
      <w:r w:rsidRPr="00690418">
        <w:rPr>
          <w:rFonts w:ascii="Century Gothic" w:hAnsi="Century Gothic"/>
        </w:rPr>
        <w:br/>
      </w:r>
      <w:r w:rsidRPr="00690418">
        <w:rPr>
          <w:rStyle w:val="Strong"/>
          <w:rFonts w:ascii="Century Gothic" w:hAnsi="Century Gothic"/>
        </w:rPr>
        <w:t xml:space="preserve">Vārtu laukums: </w:t>
      </w:r>
      <w:proofErr w:type="spellStart"/>
      <w:r w:rsidRPr="00690418">
        <w:rPr>
          <w:rFonts w:ascii="Century Gothic" w:hAnsi="Century Gothic"/>
        </w:rPr>
        <w:t>cetur</w:t>
      </w:r>
      <w:r w:rsidR="001806A7">
        <w:rPr>
          <w:rFonts w:ascii="Century Gothic" w:hAnsi="Century Gothic"/>
        </w:rPr>
        <w:t>t</w:t>
      </w:r>
      <w:r w:rsidRPr="00690418">
        <w:rPr>
          <w:rFonts w:ascii="Century Gothic" w:hAnsi="Century Gothic"/>
        </w:rPr>
        <w:t>daļaplis</w:t>
      </w:r>
      <w:proofErr w:type="spellEnd"/>
      <w:r w:rsidR="001806A7">
        <w:rPr>
          <w:rFonts w:ascii="Century Gothic" w:hAnsi="Century Gothic"/>
        </w:rPr>
        <w:t xml:space="preserve"> vai taisna līnija, 4 metru attālumā</w:t>
      </w:r>
      <w:r w:rsidRPr="00690418">
        <w:rPr>
          <w:rFonts w:ascii="Century Gothic" w:hAnsi="Century Gothic"/>
        </w:rPr>
        <w:t xml:space="preserve"> no vārtu līnijas</w:t>
      </w:r>
      <w:r w:rsidRPr="00690418">
        <w:rPr>
          <w:rFonts w:ascii="Century Gothic" w:hAnsi="Century Gothic"/>
        </w:rPr>
        <w:br/>
      </w:r>
      <w:r w:rsidRPr="00690418">
        <w:rPr>
          <w:rStyle w:val="Strong"/>
          <w:rFonts w:ascii="Century Gothic" w:hAnsi="Century Gothic"/>
        </w:rPr>
        <w:t xml:space="preserve">Starta līnija: </w:t>
      </w:r>
      <w:r w:rsidRPr="00690418">
        <w:rPr>
          <w:rFonts w:ascii="Century Gothic" w:hAnsi="Century Gothic"/>
        </w:rPr>
        <w:t>8m līdz 10m no vārtiem.</w:t>
      </w:r>
      <w:r w:rsidRPr="00690418">
        <w:rPr>
          <w:rFonts w:ascii="Century Gothic" w:hAnsi="Century Gothic"/>
        </w:rPr>
        <w:br/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  <w:u w:val="single"/>
        </w:rPr>
      </w:pPr>
      <w:r w:rsidRPr="00690418">
        <w:rPr>
          <w:rStyle w:val="Strong"/>
          <w:rFonts w:ascii="Century Gothic" w:hAnsi="Century Gothic"/>
          <w:u w:val="single"/>
        </w:rPr>
        <w:t>Spēļu laiks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Spēle </w:t>
      </w:r>
      <w:r w:rsidR="002424B4" w:rsidRPr="00690418">
        <w:rPr>
          <w:rFonts w:ascii="Century Gothic" w:hAnsi="Century Gothic"/>
        </w:rPr>
        <w:t xml:space="preserve">notiek </w:t>
      </w:r>
      <w:r w:rsidRPr="00690418">
        <w:rPr>
          <w:rFonts w:ascii="Century Gothic" w:hAnsi="Century Gothic"/>
        </w:rPr>
        <w:t>8</w:t>
      </w:r>
      <w:r w:rsidR="002424B4" w:rsidRPr="00690418">
        <w:rPr>
          <w:rFonts w:ascii="Century Gothic" w:hAnsi="Century Gothic"/>
        </w:rPr>
        <w:t xml:space="preserve"> minūtes bez laika apstādināšanas.</w:t>
      </w:r>
      <w:r w:rsidR="0083028E" w:rsidRPr="00690418">
        <w:rPr>
          <w:rFonts w:ascii="Century Gothic" w:hAnsi="Century Gothic"/>
        </w:rPr>
        <w:t xml:space="preserve"> Pārtraukums starp spēlēm </w:t>
      </w:r>
      <w:r w:rsidR="00154019" w:rsidRPr="00690418">
        <w:rPr>
          <w:rFonts w:ascii="Century Gothic" w:hAnsi="Century Gothic"/>
        </w:rPr>
        <w:t xml:space="preserve">- </w:t>
      </w:r>
      <w:r w:rsidR="0083028E" w:rsidRPr="00690418">
        <w:rPr>
          <w:rFonts w:ascii="Century Gothic" w:hAnsi="Century Gothic"/>
        </w:rPr>
        <w:t>2 minūtes.</w:t>
      </w:r>
    </w:p>
    <w:p w:rsidR="008F59B8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2424B4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lastRenderedPageBreak/>
        <w:t xml:space="preserve">Spēles </w:t>
      </w:r>
      <w:r w:rsidR="002424B4" w:rsidRPr="00690418">
        <w:rPr>
          <w:rStyle w:val="Strong"/>
          <w:rFonts w:ascii="Century Gothic" w:hAnsi="Century Gothic"/>
          <w:u w:val="single"/>
        </w:rPr>
        <w:t>noteikumi</w:t>
      </w:r>
    </w:p>
    <w:p w:rsidR="00154019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proofErr w:type="spellStart"/>
      <w:r w:rsidR="00154019" w:rsidRPr="00690418">
        <w:rPr>
          <w:rFonts w:ascii="Century Gothic" w:hAnsi="Century Gothic"/>
        </w:rPr>
        <w:t>Street</w:t>
      </w:r>
      <w:proofErr w:type="spellEnd"/>
      <w:r w:rsidR="00154019" w:rsidRPr="00690418">
        <w:rPr>
          <w:rFonts w:ascii="Century Gothic" w:hAnsi="Century Gothic"/>
        </w:rPr>
        <w:t xml:space="preserve"> handbolu spēlē bez kontakta ar mīkstu un neatlecošu bumbu. Par atraktīvi gūtiem vārtiem tiek piešķirti divi punkti. Katrā komandā spēlē četri cilvēki, no kuriem viens aizsardzības laikā ieņem vietu vārtos;</w:t>
      </w:r>
    </w:p>
    <w:p w:rsidR="002424B4" w:rsidRPr="00690418" w:rsidRDefault="00154019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8F59B8" w:rsidRPr="00690418">
        <w:rPr>
          <w:rFonts w:ascii="Century Gothic" w:hAnsi="Century Gothic"/>
        </w:rPr>
        <w:t xml:space="preserve">Spēles tiks organizēts saskaņā ar IHF </w:t>
      </w:r>
      <w:proofErr w:type="spellStart"/>
      <w:r w:rsidR="008F59B8" w:rsidRPr="00690418">
        <w:rPr>
          <w:rFonts w:ascii="Century Gothic" w:hAnsi="Century Gothic"/>
        </w:rPr>
        <w:t>Street</w:t>
      </w:r>
      <w:proofErr w:type="spellEnd"/>
      <w:r w:rsidR="008F59B8" w:rsidRPr="00690418">
        <w:rPr>
          <w:rFonts w:ascii="Century Gothic" w:hAnsi="Century Gothic"/>
        </w:rPr>
        <w:t xml:space="preserve"> handbola noteikumiem, ar kuriem var iepazīties Latvijas Handbola federācijas mājas lapā: </w:t>
      </w:r>
      <w:hyperlink r:id="rId8" w:history="1">
        <w:r w:rsidR="008F59B8" w:rsidRPr="00690418">
          <w:rPr>
            <w:rStyle w:val="Hyperlink"/>
            <w:rFonts w:ascii="Century Gothic" w:hAnsi="Century Gothic"/>
          </w:rPr>
          <w:t>http://handball.lv/lv/start/street-handbols/noteikumi/</w:t>
        </w:r>
      </w:hyperlink>
      <w:r w:rsidR="008F59B8" w:rsidRPr="00690418">
        <w:rPr>
          <w:rFonts w:ascii="Century Gothic" w:hAnsi="Century Gothic"/>
        </w:rPr>
        <w:t xml:space="preserve"> 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Izspēles sistēma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Komandas tiek ielozētas apakšgrupās, kuru ietvaros notiek apļa turnīrs. Ņemot vērā komandu skaitu turnīrā, tiek noteikta izslēgšanas turnīra sistēma. Katrai komandai tiek garantētas vismaz </w:t>
      </w:r>
      <w:r w:rsidRPr="00690418">
        <w:rPr>
          <w:rFonts w:ascii="Century Gothic" w:hAnsi="Century Gothic"/>
        </w:rPr>
        <w:t>trīs</w:t>
      </w:r>
      <w:r w:rsidR="00154019" w:rsidRPr="00690418">
        <w:rPr>
          <w:rFonts w:ascii="Century Gothic" w:hAnsi="Century Gothic"/>
        </w:rPr>
        <w:t xml:space="preserve"> spēles;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Apakšgrupu turnīrā par uzvaru tiek piešķirti trīs punkti, par neizšķirtu – divi punkti, par zaudējumu – viens punkts, par neierašanos uz spēli – nulle punkt</w:t>
      </w:r>
      <w:r w:rsidR="00154019" w:rsidRPr="00690418">
        <w:rPr>
          <w:rFonts w:ascii="Century Gothic" w:hAnsi="Century Gothic"/>
        </w:rPr>
        <w:t>u un tehniskais zaudējums (0:5);</w:t>
      </w:r>
    </w:p>
    <w:p w:rsidR="002424B4" w:rsidRPr="00690418" w:rsidRDefault="008F59B8" w:rsidP="006C2F71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Ja apakšgrupā divām vai vairāk komandām ir vienāds punktu skaits, tad vietu sadalījums tiek noteikts pēc vairākiem rādītājiem:</w:t>
      </w:r>
      <w:r w:rsidR="002424B4" w:rsidRPr="00690418">
        <w:rPr>
          <w:rFonts w:ascii="Century Gothic" w:hAnsi="Century Gothic"/>
        </w:rPr>
        <w:br/>
        <w:t>1) pēc savstarpējo spēļu rezultātiem;</w:t>
      </w:r>
      <w:r w:rsidR="002424B4" w:rsidRPr="00690418">
        <w:rPr>
          <w:rFonts w:ascii="Century Gothic" w:hAnsi="Century Gothic"/>
        </w:rPr>
        <w:br/>
        <w:t>2) pēc labākās punktu starpības savstarpējās spēlēs;</w:t>
      </w:r>
      <w:r w:rsidR="002424B4" w:rsidRPr="00690418">
        <w:rPr>
          <w:rFonts w:ascii="Century Gothic" w:hAnsi="Century Gothic"/>
        </w:rPr>
        <w:br/>
        <w:t>3) pēc lielākā gūto punktu skaita savstarpējās spēlēs;</w:t>
      </w:r>
      <w:r w:rsidR="002424B4" w:rsidRPr="00690418">
        <w:rPr>
          <w:rFonts w:ascii="Century Gothic" w:hAnsi="Century Gothic"/>
        </w:rPr>
        <w:br/>
        <w:t>4) pēc labākās punktu starpības visās spēlēs;</w:t>
      </w:r>
    </w:p>
    <w:p w:rsidR="002424B4" w:rsidRPr="00690418" w:rsidRDefault="002424B4" w:rsidP="006C2F71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5) pēc lielākā gūto punktu skaita visās spēlēs. </w:t>
      </w:r>
      <w:r w:rsidRPr="00690418">
        <w:rPr>
          <w:rFonts w:ascii="Century Gothic" w:hAnsi="Century Gothic"/>
        </w:rPr>
        <w:br/>
        <w:t>Ja visi šie rādītāji ir identiski, tad uzvarētājs tie</w:t>
      </w:r>
      <w:r w:rsidR="00154019" w:rsidRPr="00690418">
        <w:rPr>
          <w:rFonts w:ascii="Century Gothic" w:hAnsi="Century Gothic"/>
        </w:rPr>
        <w:t>k noteikts ar izlozes palīdzību.</w:t>
      </w:r>
    </w:p>
    <w:p w:rsidR="008F59B8" w:rsidRPr="00690418" w:rsidRDefault="00431E9F" w:rsidP="006C2F71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- Izslēgšanas turnīrā, ja pēc nospēlētajām astoņām minūtēm rezultāts ir neizšķirts,</w:t>
      </w:r>
      <w:r w:rsidR="008F59B8" w:rsidRPr="00690418">
        <w:rPr>
          <w:rFonts w:ascii="Century Gothic" w:hAnsi="Century Gothic"/>
        </w:rPr>
        <w:t xml:space="preserve"> tad tiek izpildīti pēcspēles metienu sērija no 4 metru atzīmes, kurā pa vienam metienam</w:t>
      </w:r>
      <w:r>
        <w:rPr>
          <w:rFonts w:ascii="Century Gothic" w:hAnsi="Century Gothic"/>
        </w:rPr>
        <w:t xml:space="preserve"> (katrs metiens ir viena punkta vērtībā)</w:t>
      </w:r>
      <w:r w:rsidR="008F59B8" w:rsidRPr="00690418">
        <w:rPr>
          <w:rFonts w:ascii="Century Gothic" w:hAnsi="Century Gothic"/>
        </w:rPr>
        <w:t xml:space="preserve"> izpilda katras komandas četri spēlētāji. Ja pēc četru metienu sērija rezultāts joprojām ir neizšķirts, tad katras komandas viens </w:t>
      </w:r>
      <w:r w:rsidR="001806A7">
        <w:rPr>
          <w:rFonts w:ascii="Century Gothic" w:hAnsi="Century Gothic"/>
        </w:rPr>
        <w:t>no spēlētājiem izpilda pa vienam</w:t>
      </w:r>
      <w:r w:rsidR="008F59B8" w:rsidRPr="00690418">
        <w:rPr>
          <w:rFonts w:ascii="Century Gothic" w:hAnsi="Century Gothic"/>
        </w:rPr>
        <w:t xml:space="preserve"> metienam līdz pirmajai kļūdai. 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Spēlētāju grupas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2424B4" w:rsidRPr="00690418">
        <w:rPr>
          <w:rFonts w:ascii="Century Gothic" w:hAnsi="Century Gothic"/>
        </w:rPr>
        <w:t>Spē</w:t>
      </w:r>
      <w:r w:rsidR="0083028E" w:rsidRPr="00690418">
        <w:rPr>
          <w:rFonts w:ascii="Century Gothic" w:hAnsi="Century Gothic"/>
        </w:rPr>
        <w:t>lētāju sadalījums pa grupām tiek</w:t>
      </w:r>
      <w:r w:rsidR="002424B4" w:rsidRPr="00690418">
        <w:rPr>
          <w:rFonts w:ascii="Century Gothic" w:hAnsi="Century Gothic"/>
        </w:rPr>
        <w:t xml:space="preserve"> noteikts pēc dzimuma</w:t>
      </w:r>
      <w:r w:rsidR="00154019" w:rsidRPr="00690418">
        <w:rPr>
          <w:rFonts w:ascii="Century Gothic" w:hAnsi="Century Gothic"/>
        </w:rPr>
        <w:t>;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Organizatori saziņā ar vietējiem pārstāvjiem ir tiesīgi mainīt spēlētāju sadalījumu pa grupām</w:t>
      </w:r>
      <w:r w:rsidR="0083028E" w:rsidRPr="00690418">
        <w:rPr>
          <w:rFonts w:ascii="Century Gothic" w:hAnsi="Century Gothic"/>
        </w:rPr>
        <w:t xml:space="preserve"> u</w:t>
      </w:r>
      <w:r w:rsidR="00FD30D9">
        <w:rPr>
          <w:rFonts w:ascii="Century Gothic" w:hAnsi="Century Gothic"/>
        </w:rPr>
        <w:t>n</w:t>
      </w:r>
      <w:r w:rsidR="0083028E" w:rsidRPr="00690418">
        <w:rPr>
          <w:rFonts w:ascii="Century Gothic" w:hAnsi="Century Gothic"/>
        </w:rPr>
        <w:t xml:space="preserve"> vecumu, </w:t>
      </w:r>
      <w:r w:rsidR="002424B4" w:rsidRPr="00690418">
        <w:rPr>
          <w:rFonts w:ascii="Century Gothic" w:hAnsi="Century Gothic"/>
        </w:rPr>
        <w:t>papildināt grupu skaitu, p</w:t>
      </w:r>
      <w:r w:rsidR="00154019" w:rsidRPr="00690418">
        <w:rPr>
          <w:rFonts w:ascii="Century Gothic" w:hAnsi="Century Gothic"/>
        </w:rPr>
        <w:t>iemēram, iekļaujot jaukto grupu;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Katram turnīram komanda var pieteikt ne vairāk kā sešus, bet</w:t>
      </w:r>
      <w:r w:rsidR="00154019" w:rsidRPr="00690418">
        <w:rPr>
          <w:rFonts w:ascii="Century Gothic" w:hAnsi="Century Gothic"/>
        </w:rPr>
        <w:t xml:space="preserve"> ne mazāk kā četrus spēlētājus;</w:t>
      </w:r>
    </w:p>
    <w:p w:rsidR="0083028E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 Komandas spēlētājiem jābūt vienādas krāsas formās.</w:t>
      </w: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Dalības maksa</w:t>
      </w:r>
    </w:p>
    <w:p w:rsidR="002424B4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Dalības maksa par katru spēlētāju ir </w:t>
      </w:r>
      <w:r w:rsidRPr="00690418">
        <w:rPr>
          <w:rFonts w:ascii="Century Gothic" w:hAnsi="Century Gothic"/>
        </w:rPr>
        <w:t>2</w:t>
      </w:r>
      <w:r w:rsidR="002424B4" w:rsidRPr="00690418">
        <w:rPr>
          <w:rFonts w:ascii="Century Gothic" w:hAnsi="Century Gothic"/>
        </w:rPr>
        <w:t xml:space="preserve"> eiro (</w:t>
      </w:r>
      <w:r w:rsidRPr="00690418">
        <w:rPr>
          <w:rFonts w:ascii="Century Gothic" w:hAnsi="Century Gothic"/>
        </w:rPr>
        <w:t>divi</w:t>
      </w:r>
      <w:r w:rsidR="002424B4" w:rsidRPr="00690418">
        <w:rPr>
          <w:rFonts w:ascii="Century Gothic" w:hAnsi="Century Gothic"/>
        </w:rPr>
        <w:t xml:space="preserve"> eiro un </w:t>
      </w:r>
      <w:r w:rsidRPr="00690418">
        <w:rPr>
          <w:rFonts w:ascii="Century Gothic" w:hAnsi="Century Gothic"/>
        </w:rPr>
        <w:t>nulle</w:t>
      </w:r>
      <w:r w:rsidR="002424B4" w:rsidRPr="00690418">
        <w:rPr>
          <w:rFonts w:ascii="Century Gothic" w:hAnsi="Century Gothic"/>
        </w:rPr>
        <w:t xml:space="preserve"> ce</w:t>
      </w:r>
      <w:r w:rsidR="00154019" w:rsidRPr="00690418">
        <w:rPr>
          <w:rFonts w:ascii="Century Gothic" w:hAnsi="Century Gothic"/>
        </w:rPr>
        <w:t>nti). Samaksa notiek uz vietas;</w:t>
      </w:r>
    </w:p>
    <w:p w:rsidR="002424B4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Komandu reģistrēšana var tikt veikta interneta vietnē </w:t>
      </w:r>
      <w:proofErr w:type="spellStart"/>
      <w:r w:rsidR="002424B4" w:rsidRPr="00690418">
        <w:rPr>
          <w:rFonts w:ascii="Century Gothic" w:hAnsi="Century Gothic"/>
        </w:rPr>
        <w:t>www.</w:t>
      </w:r>
      <w:r w:rsidRPr="00690418">
        <w:rPr>
          <w:rFonts w:ascii="Century Gothic" w:hAnsi="Century Gothic"/>
        </w:rPr>
        <w:t>hk-lspa</w:t>
      </w:r>
      <w:r w:rsidR="002424B4" w:rsidRPr="00690418">
        <w:rPr>
          <w:rFonts w:ascii="Century Gothic" w:hAnsi="Century Gothic"/>
        </w:rPr>
        <w:t>.lv</w:t>
      </w:r>
      <w:proofErr w:type="spellEnd"/>
      <w:r w:rsidR="002424B4" w:rsidRPr="00690418">
        <w:rPr>
          <w:rFonts w:ascii="Century Gothic" w:hAnsi="Century Gothic"/>
        </w:rPr>
        <w:t xml:space="preserve"> līdz </w:t>
      </w:r>
      <w:r w:rsidRPr="00690418">
        <w:rPr>
          <w:rFonts w:ascii="Century Gothic" w:hAnsi="Century Gothic"/>
        </w:rPr>
        <w:t>3. maija</w:t>
      </w:r>
      <w:r w:rsidR="002424B4" w:rsidRPr="00690418">
        <w:rPr>
          <w:rFonts w:ascii="Century Gothic" w:hAnsi="Century Gothic"/>
        </w:rPr>
        <w:t xml:space="preserve"> plkst. 23.59 vai tieši pirms turnīra sākuma, iesn</w:t>
      </w:r>
      <w:r w:rsidR="00027749">
        <w:rPr>
          <w:rFonts w:ascii="Century Gothic" w:hAnsi="Century Gothic"/>
        </w:rPr>
        <w:t>iedzot pieteikumu sekretariātam;</w:t>
      </w:r>
    </w:p>
    <w:p w:rsidR="00027749" w:rsidRPr="00690418" w:rsidRDefault="00027749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>
        <w:rPr>
          <w:rFonts w:ascii="Century Gothic" w:hAnsi="Century Gothic"/>
        </w:rPr>
        <w:t>- Komandas vārdiskais pieteikums jāiesniedz pirms turnīra sākuma uz vietas sekretariātam.</w:t>
      </w:r>
    </w:p>
    <w:p w:rsidR="0083028E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83028E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  <w:b/>
          <w:u w:val="single"/>
        </w:rPr>
      </w:pPr>
      <w:r w:rsidRPr="00690418">
        <w:rPr>
          <w:rFonts w:ascii="Century Gothic" w:hAnsi="Century Gothic"/>
          <w:b/>
          <w:u w:val="single"/>
        </w:rPr>
        <w:t>Dalības nosacījumi</w:t>
      </w:r>
    </w:p>
    <w:p w:rsidR="0083028E" w:rsidRPr="00690418" w:rsidRDefault="00154019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</w:t>
      </w:r>
      <w:r w:rsidR="0083028E" w:rsidRPr="00690418">
        <w:rPr>
          <w:rFonts w:ascii="Century Gothic" w:hAnsi="Century Gothic"/>
        </w:rPr>
        <w:t>Komandas pašas sedz visus savus personīgos izdevumus. Atbildību un rūpes par savu veselību uzņemas paši turnīra dalībnieki.</w:t>
      </w:r>
    </w:p>
    <w:p w:rsidR="008F59B8" w:rsidRPr="00690418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8F59B8" w:rsidRPr="00690418" w:rsidRDefault="008F59B8" w:rsidP="008F59B8">
      <w:pPr>
        <w:pStyle w:val="NormalWeb"/>
        <w:spacing w:before="0" w:beforeAutospacing="0" w:after="0" w:afterAutospacing="0"/>
        <w:rPr>
          <w:rFonts w:ascii="Century Gothic" w:hAnsi="Century Gothic"/>
          <w:b/>
          <w:u w:val="single"/>
        </w:rPr>
      </w:pPr>
      <w:r w:rsidRPr="00690418">
        <w:rPr>
          <w:rFonts w:ascii="Century Gothic" w:hAnsi="Century Gothic"/>
          <w:b/>
          <w:u w:val="single"/>
        </w:rPr>
        <w:t>Tiesneši</w:t>
      </w:r>
    </w:p>
    <w:p w:rsidR="008F59B8" w:rsidRPr="00690418" w:rsidRDefault="008F59B8" w:rsidP="008F59B8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 Spē</w:t>
      </w:r>
      <w:r w:rsidR="0083028E" w:rsidRPr="00690418">
        <w:rPr>
          <w:rFonts w:ascii="Century Gothic" w:hAnsi="Century Gothic"/>
        </w:rPr>
        <w:t xml:space="preserve">les tiesā paši spēļu dalībnieki. Strīdus gadījumus izšķir trešās komandas pārstāvis, kas </w:t>
      </w:r>
      <w:r w:rsidR="001806A7">
        <w:rPr>
          <w:rFonts w:ascii="Century Gothic" w:hAnsi="Century Gothic"/>
        </w:rPr>
        <w:t>fiksē</w:t>
      </w:r>
      <w:r w:rsidR="0083028E" w:rsidRPr="00690418">
        <w:rPr>
          <w:rFonts w:ascii="Century Gothic" w:hAnsi="Century Gothic"/>
        </w:rPr>
        <w:t xml:space="preserve"> mača</w:t>
      </w:r>
      <w:r w:rsidRPr="00690418">
        <w:rPr>
          <w:rFonts w:ascii="Century Gothic" w:hAnsi="Century Gothic"/>
        </w:rPr>
        <w:t xml:space="preserve"> rezultātu.</w:t>
      </w:r>
    </w:p>
    <w:p w:rsidR="002424B4" w:rsidRPr="00690418" w:rsidRDefault="002424B4" w:rsidP="008F59B8">
      <w:pPr>
        <w:pStyle w:val="NormalWeb"/>
        <w:spacing w:before="0" w:beforeAutospacing="0" w:after="0" w:afterAutospacing="0"/>
        <w:rPr>
          <w:rStyle w:val="Strong"/>
          <w:rFonts w:ascii="Century Gothic" w:hAnsi="Century Gothic"/>
          <w:u w:val="single"/>
        </w:rPr>
      </w:pPr>
    </w:p>
    <w:p w:rsidR="0083028E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  <w:b/>
          <w:u w:val="single"/>
        </w:rPr>
      </w:pPr>
      <w:r w:rsidRPr="00690418">
        <w:rPr>
          <w:rFonts w:ascii="Century Gothic" w:hAnsi="Century Gothic"/>
          <w:b/>
          <w:u w:val="single"/>
        </w:rPr>
        <w:t>Apbalvošana</w:t>
      </w:r>
    </w:p>
    <w:p w:rsidR="00154019" w:rsidRPr="00690418" w:rsidRDefault="00154019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 xml:space="preserve">- Komandas, kas attiecīgajā grupā, ieņems pirmās trīs vietas tiks apbalvotas ar sarūpētajām balvām. </w:t>
      </w:r>
    </w:p>
    <w:p w:rsidR="0083028E" w:rsidRPr="00690418" w:rsidRDefault="0083028E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:rsidR="002424B4" w:rsidRPr="00690418" w:rsidRDefault="002424B4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Style w:val="Strong"/>
          <w:rFonts w:ascii="Century Gothic" w:hAnsi="Century Gothic"/>
          <w:u w:val="single"/>
        </w:rPr>
        <w:t>Informācija</w:t>
      </w:r>
    </w:p>
    <w:p w:rsidR="000C5320" w:rsidRDefault="008F59B8" w:rsidP="001C1FCC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690418">
        <w:rPr>
          <w:rFonts w:ascii="Century Gothic" w:hAnsi="Century Gothic"/>
        </w:rPr>
        <w:t>-</w:t>
      </w:r>
      <w:r w:rsidR="002424B4" w:rsidRPr="00690418">
        <w:rPr>
          <w:rFonts w:ascii="Century Gothic" w:hAnsi="Century Gothic"/>
        </w:rPr>
        <w:t xml:space="preserve"> Oficiālā informācija </w:t>
      </w:r>
      <w:r w:rsidR="00154019" w:rsidRPr="00690418">
        <w:rPr>
          <w:rFonts w:ascii="Century Gothic" w:hAnsi="Century Gothic"/>
        </w:rPr>
        <w:t>pieejama</w:t>
      </w:r>
      <w:r w:rsidR="002424B4" w:rsidRPr="00690418">
        <w:rPr>
          <w:rFonts w:ascii="Century Gothic" w:hAnsi="Century Gothic"/>
        </w:rPr>
        <w:t xml:space="preserve"> </w:t>
      </w:r>
      <w:hyperlink r:id="rId9" w:history="1">
        <w:r w:rsidR="0083028E" w:rsidRPr="00690418">
          <w:rPr>
            <w:rStyle w:val="Hyperlink"/>
            <w:rFonts w:ascii="Century Gothic" w:hAnsi="Century Gothic"/>
          </w:rPr>
          <w:t>www.hk-lspa.lv</w:t>
        </w:r>
      </w:hyperlink>
      <w:r w:rsidR="0083028E" w:rsidRPr="00690418">
        <w:rPr>
          <w:rFonts w:ascii="Century Gothic" w:hAnsi="Century Gothic"/>
        </w:rPr>
        <w:t xml:space="preserve"> </w:t>
      </w:r>
    </w:p>
    <w:p w:rsidR="000C5320" w:rsidRDefault="000C5320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/>
        </w:rPr>
        <w:br w:type="page"/>
      </w:r>
    </w:p>
    <w:p w:rsidR="000C5320" w:rsidRPr="00E66364" w:rsidRDefault="005E0318" w:rsidP="00A61269">
      <w:pPr>
        <w:jc w:val="center"/>
        <w:rPr>
          <w:rFonts w:ascii="Century Gothic" w:hAnsi="Century Gothic"/>
          <w:b/>
          <w:sz w:val="52"/>
        </w:rPr>
      </w:pPr>
      <w:r w:rsidRPr="005E0318">
        <w:rPr>
          <w:rFonts w:ascii="Century Gothic" w:hAnsi="Century Gothic" w:cs="Times New Roman"/>
          <w:b/>
          <w:bCs/>
          <w:noProof/>
          <w:sz w:val="32"/>
          <w:szCs w:val="28"/>
          <w:lang w:val="en-US" w:eastAsia="en-US"/>
        </w:rPr>
        <w:lastRenderedPageBreak/>
        <w:drawing>
          <wp:anchor distT="0" distB="0" distL="114300" distR="114300" simplePos="0" relativeHeight="251660288" behindDoc="1" locked="0" layoutInCell="1" allowOverlap="1" wp14:anchorId="5F0A0E80" wp14:editId="1FDB36C5">
            <wp:simplePos x="0" y="0"/>
            <wp:positionH relativeFrom="column">
              <wp:posOffset>4994540</wp:posOffset>
            </wp:positionH>
            <wp:positionV relativeFrom="paragraph">
              <wp:posOffset>-423013</wp:posOffset>
            </wp:positionV>
            <wp:extent cx="1451713" cy="1451713"/>
            <wp:effectExtent l="0" t="0" r="0" b="0"/>
            <wp:wrapNone/>
            <wp:docPr id="3" name="Picture 3" descr="C:\Users\Raitis\Dropbox\LHF logo\Klubu logo\celtni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itis\Dropbox\LHF logo\Klubu logo\celtniek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64" cy="14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320" w:rsidRPr="00E66364">
        <w:rPr>
          <w:rFonts w:ascii="Century Gothic" w:hAnsi="Century Gothic"/>
          <w:b/>
          <w:sz w:val="52"/>
        </w:rPr>
        <w:t>STREET HANDB</w:t>
      </w:r>
      <w:r w:rsidR="00276F35">
        <w:rPr>
          <w:rFonts w:ascii="Century Gothic" w:hAnsi="Century Gothic"/>
          <w:b/>
          <w:sz w:val="52"/>
        </w:rPr>
        <w:t>ALL</w:t>
      </w:r>
    </w:p>
    <w:p w:rsidR="000C5320" w:rsidRPr="00B24541" w:rsidRDefault="005F0E7E" w:rsidP="00A61269">
      <w:pPr>
        <w:spacing w:after="0" w:line="240" w:lineRule="auto"/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v</w:t>
      </w:r>
      <w:r w:rsidR="000C5320">
        <w:rPr>
          <w:rFonts w:ascii="Century Gothic" w:hAnsi="Century Gothic"/>
          <w:sz w:val="36"/>
        </w:rPr>
        <w:t xml:space="preserve">ārdiskais pieteikums </w:t>
      </w:r>
    </w:p>
    <w:p w:rsidR="000C5320" w:rsidRPr="00E66364" w:rsidRDefault="000C5320" w:rsidP="000C5320">
      <w:pPr>
        <w:spacing w:after="0" w:line="240" w:lineRule="auto"/>
        <w:jc w:val="center"/>
        <w:rPr>
          <w:rFonts w:ascii="Century Gothic" w:hAnsi="Century Gothic"/>
          <w:sz w:val="36"/>
        </w:rPr>
      </w:pPr>
    </w:p>
    <w:p w:rsidR="000C5320" w:rsidRPr="005F0E7E" w:rsidRDefault="000C5320" w:rsidP="000C5320">
      <w:pPr>
        <w:spacing w:after="0" w:line="240" w:lineRule="auto"/>
        <w:jc w:val="center"/>
        <w:rPr>
          <w:rFonts w:ascii="Century Gothic" w:hAnsi="Century Gothic"/>
          <w:sz w:val="40"/>
        </w:rPr>
      </w:pPr>
    </w:p>
    <w:p w:rsidR="00822BF8" w:rsidRDefault="00822BF8" w:rsidP="000C5320">
      <w:pPr>
        <w:spacing w:after="0" w:line="240" w:lineRule="auto"/>
        <w:jc w:val="center"/>
        <w:rPr>
          <w:rFonts w:ascii="Century Gothic" w:hAnsi="Century Gothic"/>
          <w:sz w:val="36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5812"/>
      </w:tblGrid>
      <w:tr w:rsidR="000C5320" w:rsidRPr="001A141C" w:rsidTr="00E35B5A">
        <w:trPr>
          <w:jc w:val="center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Komanda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E35B5A">
        <w:trPr>
          <w:trHeight w:val="386"/>
          <w:jc w:val="center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C5320" w:rsidRDefault="000C5320" w:rsidP="000C532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0C5320" w:rsidRDefault="000C5320" w:rsidP="000C532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0C5320" w:rsidRPr="001A141C" w:rsidRDefault="000C5320" w:rsidP="000C532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907"/>
        <w:gridCol w:w="1347"/>
        <w:gridCol w:w="3309"/>
        <w:gridCol w:w="1950"/>
      </w:tblGrid>
      <w:tr w:rsidR="000C5320" w:rsidRPr="001A141C" w:rsidTr="006D0B7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Vārds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Uzvārds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1806A7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141C">
              <w:rPr>
                <w:rFonts w:ascii="Century Gothic" w:hAnsi="Century Gothic" w:cs="Times New Roman"/>
                <w:b/>
                <w:bCs/>
                <w:lang w:val="en-US"/>
              </w:rPr>
              <w:t>Dzimšanas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lang w:val="en-US"/>
              </w:rPr>
              <w:t xml:space="preserve"> </w:t>
            </w:r>
            <w:r w:rsidR="001806A7">
              <w:rPr>
                <w:rFonts w:ascii="Century Gothic" w:hAnsi="Century Gothic" w:cs="Times New Roman"/>
                <w:b/>
                <w:bCs/>
                <w:lang w:val="en-US"/>
              </w:rPr>
              <w:t>gads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E-pasts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Tālrunis</w:t>
            </w:r>
            <w:proofErr w:type="spellEnd"/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5320" w:rsidRPr="001A141C" w:rsidTr="006D0B7B">
        <w:trPr>
          <w:trHeight w:val="6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0" w:rsidRPr="001A141C" w:rsidRDefault="000C5320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C5320" w:rsidRDefault="000C5320" w:rsidP="000C5320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4"/>
          <w:szCs w:val="24"/>
        </w:rPr>
      </w:pPr>
    </w:p>
    <w:p w:rsidR="000C5320" w:rsidRDefault="000C5320" w:rsidP="000C5320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4"/>
          <w:szCs w:val="24"/>
        </w:rPr>
      </w:pPr>
    </w:p>
    <w:p w:rsidR="000C5320" w:rsidRDefault="000C5320" w:rsidP="000C5320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4"/>
          <w:szCs w:val="24"/>
        </w:rPr>
      </w:pPr>
    </w:p>
    <w:p w:rsidR="000C5320" w:rsidRPr="001A141C" w:rsidRDefault="000C5320" w:rsidP="000C5320">
      <w:pPr>
        <w:spacing w:after="0" w:line="240" w:lineRule="auto"/>
        <w:jc w:val="right"/>
        <w:rPr>
          <w:rFonts w:ascii="Century Gothic" w:hAnsi="Century Gothic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207"/>
        <w:gridCol w:w="1842"/>
        <w:gridCol w:w="1134"/>
        <w:gridCol w:w="1340"/>
        <w:gridCol w:w="4474"/>
      </w:tblGrid>
      <w:tr w:rsidR="004B26F2" w:rsidRPr="001A141C" w:rsidTr="006D0B7B">
        <w:tc>
          <w:tcPr>
            <w:tcW w:w="1207" w:type="dxa"/>
            <w:vAlign w:val="bottom"/>
            <w:hideMark/>
          </w:tcPr>
          <w:p w:rsidR="004B26F2" w:rsidRPr="001A141C" w:rsidRDefault="004B26F2" w:rsidP="00E35B5A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Datums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26F2" w:rsidRPr="001A141C" w:rsidRDefault="004B26F2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4B26F2" w:rsidRPr="001A141C" w:rsidRDefault="004B26F2" w:rsidP="00E35B5A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hideMark/>
          </w:tcPr>
          <w:p w:rsidR="004B26F2" w:rsidRPr="001A141C" w:rsidRDefault="004B26F2" w:rsidP="000B0D16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E-pasts: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F2" w:rsidRPr="001A141C" w:rsidRDefault="004B26F2" w:rsidP="000B0D16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B26F2" w:rsidRPr="001A141C" w:rsidTr="006D0B7B">
        <w:trPr>
          <w:trHeight w:val="788"/>
        </w:trPr>
        <w:tc>
          <w:tcPr>
            <w:tcW w:w="1207" w:type="dxa"/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:rsidR="004B26F2" w:rsidRPr="009D4661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4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4B26F2" w:rsidRPr="001A141C" w:rsidRDefault="004B26F2" w:rsidP="000B0D16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B26F2" w:rsidRPr="001A141C" w:rsidRDefault="004B26F2" w:rsidP="000B0D16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B26F2" w:rsidRPr="001A141C" w:rsidTr="006D0B7B">
        <w:tc>
          <w:tcPr>
            <w:tcW w:w="1207" w:type="dxa"/>
          </w:tcPr>
          <w:p w:rsidR="004B26F2" w:rsidRPr="001A141C" w:rsidRDefault="004B26F2" w:rsidP="00E35B5A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vAlign w:val="bottom"/>
          </w:tcPr>
          <w:p w:rsidR="004B26F2" w:rsidRPr="001A141C" w:rsidRDefault="004B26F2" w:rsidP="000B0D16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Kapteinis</w:t>
            </w:r>
            <w:proofErr w:type="spellEnd"/>
            <w:r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:rsidR="004B26F2" w:rsidRPr="009D4661" w:rsidRDefault="004B26F2" w:rsidP="000B0D16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44"/>
                <w:szCs w:val="24"/>
                <w:lang w:val="en-US"/>
              </w:rPr>
            </w:pPr>
          </w:p>
        </w:tc>
      </w:tr>
      <w:tr w:rsidR="004B26F2" w:rsidRPr="001A141C" w:rsidTr="006D0B7B">
        <w:tc>
          <w:tcPr>
            <w:tcW w:w="1207" w:type="dxa"/>
          </w:tcPr>
          <w:p w:rsidR="004B26F2" w:rsidRPr="001A141C" w:rsidRDefault="004B26F2" w:rsidP="00E35B5A">
            <w:pPr>
              <w:spacing w:after="0" w:line="240" w:lineRule="auto"/>
              <w:jc w:val="right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B26F2" w:rsidRPr="001A141C" w:rsidRDefault="004B26F2" w:rsidP="00E35B5A"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</w:tcPr>
          <w:p w:rsidR="004B26F2" w:rsidRPr="001A141C" w:rsidRDefault="004B26F2" w:rsidP="000B0D16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</w:tcPr>
          <w:p w:rsidR="004B26F2" w:rsidRPr="001A141C" w:rsidRDefault="004B26F2" w:rsidP="000B0D16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</w:pPr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>(</w:t>
            </w: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>vārds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>uzvārds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>paraksts</w:t>
            </w:r>
            <w:proofErr w:type="spellEnd"/>
            <w:r w:rsidRPr="001A141C">
              <w:rPr>
                <w:rFonts w:ascii="Century Gothic" w:hAnsi="Century Gothic" w:cs="Times New Roman"/>
                <w:b/>
                <w:bCs/>
                <w:sz w:val="20"/>
                <w:szCs w:val="24"/>
                <w:lang w:val="en-US"/>
              </w:rPr>
              <w:t>)</w:t>
            </w:r>
          </w:p>
        </w:tc>
      </w:tr>
    </w:tbl>
    <w:p w:rsidR="000C5320" w:rsidRDefault="000C5320" w:rsidP="000C5320">
      <w:pPr>
        <w:spacing w:after="0" w:line="240" w:lineRule="auto"/>
        <w:rPr>
          <w:rFonts w:ascii="Century Gothic" w:hAnsi="Century Gothic"/>
          <w:sz w:val="36"/>
        </w:rPr>
      </w:pPr>
    </w:p>
    <w:sectPr w:rsidR="000C5320" w:rsidSect="0083028E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646F"/>
    <w:multiLevelType w:val="hybridMultilevel"/>
    <w:tmpl w:val="6DF02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EE"/>
    <w:rsid w:val="00027749"/>
    <w:rsid w:val="000C5320"/>
    <w:rsid w:val="000D15AD"/>
    <w:rsid w:val="000E281D"/>
    <w:rsid w:val="00104EAA"/>
    <w:rsid w:val="00154019"/>
    <w:rsid w:val="001806A7"/>
    <w:rsid w:val="001C1FCC"/>
    <w:rsid w:val="0022222F"/>
    <w:rsid w:val="002424B4"/>
    <w:rsid w:val="00262AAA"/>
    <w:rsid w:val="002651EE"/>
    <w:rsid w:val="00276F35"/>
    <w:rsid w:val="00285C43"/>
    <w:rsid w:val="002A7E8D"/>
    <w:rsid w:val="002B07AA"/>
    <w:rsid w:val="00395D4F"/>
    <w:rsid w:val="004032A2"/>
    <w:rsid w:val="00431E9F"/>
    <w:rsid w:val="00472BAD"/>
    <w:rsid w:val="0048239D"/>
    <w:rsid w:val="004978DB"/>
    <w:rsid w:val="004B26F2"/>
    <w:rsid w:val="00534743"/>
    <w:rsid w:val="00550FB5"/>
    <w:rsid w:val="00587504"/>
    <w:rsid w:val="005B0C0C"/>
    <w:rsid w:val="005D7E4D"/>
    <w:rsid w:val="005E0318"/>
    <w:rsid w:val="005F0E7E"/>
    <w:rsid w:val="00622356"/>
    <w:rsid w:val="00690418"/>
    <w:rsid w:val="006B6A9D"/>
    <w:rsid w:val="006C2F71"/>
    <w:rsid w:val="006D0B7B"/>
    <w:rsid w:val="007A1233"/>
    <w:rsid w:val="007F081B"/>
    <w:rsid w:val="00806A78"/>
    <w:rsid w:val="00822BF8"/>
    <w:rsid w:val="00826601"/>
    <w:rsid w:val="0083028E"/>
    <w:rsid w:val="008A30E3"/>
    <w:rsid w:val="008B432C"/>
    <w:rsid w:val="008F59B8"/>
    <w:rsid w:val="00A36FF4"/>
    <w:rsid w:val="00A61269"/>
    <w:rsid w:val="00A869D0"/>
    <w:rsid w:val="00AA0772"/>
    <w:rsid w:val="00AC6513"/>
    <w:rsid w:val="00B223BB"/>
    <w:rsid w:val="00B944ED"/>
    <w:rsid w:val="00C571C5"/>
    <w:rsid w:val="00C950DB"/>
    <w:rsid w:val="00E262D1"/>
    <w:rsid w:val="00E63FB3"/>
    <w:rsid w:val="00E8712B"/>
    <w:rsid w:val="00F113D0"/>
    <w:rsid w:val="00FA7CD9"/>
    <w:rsid w:val="00FD30D9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AA"/>
    <w:pPr>
      <w:spacing w:after="200" w:line="276" w:lineRule="auto"/>
    </w:pPr>
    <w:rPr>
      <w:rFonts w:cs="Calibri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51E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51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1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6FF4"/>
    <w:rPr>
      <w:color w:val="0000FF"/>
      <w:u w:val="single"/>
    </w:rPr>
  </w:style>
  <w:style w:type="table" w:styleId="TableGrid">
    <w:name w:val="Table Grid"/>
    <w:basedOn w:val="TableNormal"/>
    <w:uiPriority w:val="99"/>
    <w:rsid w:val="00472BA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AA"/>
    <w:pPr>
      <w:spacing w:after="200" w:line="276" w:lineRule="auto"/>
    </w:pPr>
    <w:rPr>
      <w:rFonts w:cs="Calibri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51E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51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1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6FF4"/>
    <w:rPr>
      <w:color w:val="0000FF"/>
      <w:u w:val="single"/>
    </w:rPr>
  </w:style>
  <w:style w:type="table" w:styleId="TableGrid">
    <w:name w:val="Table Grid"/>
    <w:basedOn w:val="TableNormal"/>
    <w:uiPriority w:val="99"/>
    <w:rsid w:val="00472BA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ball.lv/lv/start/street-handbols/noteikum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k-lsp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Edmunds-PC</dc:creator>
  <cp:lastModifiedBy>user</cp:lastModifiedBy>
  <cp:revision>2</cp:revision>
  <cp:lastPrinted>2014-04-02T10:16:00Z</cp:lastPrinted>
  <dcterms:created xsi:type="dcterms:W3CDTF">2015-04-28T10:15:00Z</dcterms:created>
  <dcterms:modified xsi:type="dcterms:W3CDTF">2015-04-28T10:15:00Z</dcterms:modified>
</cp:coreProperties>
</file>